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  <w:r>
        <w:rPr>
          <w:rFonts w:ascii="黑体" w:hAnsi="宋体" w:eastAsia="黑体" w:cs="宋体"/>
          <w:kern w:val="0"/>
          <w:sz w:val="36"/>
          <w:szCs w:val="36"/>
        </w:rPr>
        <w:t>2020</w:t>
      </w:r>
      <w:r>
        <w:rPr>
          <w:rFonts w:hint="eastAsia" w:ascii="黑体" w:hAnsi="宋体" w:eastAsia="黑体" w:cs="宋体"/>
          <w:kern w:val="0"/>
          <w:sz w:val="36"/>
          <w:szCs w:val="36"/>
        </w:rPr>
        <w:t>年浙江省高校招生职业技能考试</w:t>
      </w:r>
    </w:p>
    <w:p>
      <w:pPr>
        <w:widowControl/>
        <w:jc w:val="center"/>
        <w:rPr>
          <w:rFonts w:ascii="黑体" w:hAnsi="宋体" w:eastAsia="黑体" w:cs="宋体"/>
          <w:kern w:val="0"/>
          <w:sz w:val="36"/>
          <w:szCs w:val="36"/>
        </w:rPr>
      </w:pPr>
      <w:bookmarkStart w:id="1" w:name="_GoBack"/>
      <w:bookmarkEnd w:id="1"/>
      <w:r>
        <w:rPr>
          <w:rFonts w:hint="eastAsia" w:ascii="黑体" w:hAnsi="宋体" w:eastAsia="黑体" w:cs="宋体"/>
          <w:kern w:val="0"/>
          <w:sz w:val="36"/>
          <w:szCs w:val="36"/>
        </w:rPr>
        <w:t>艺术类（工艺美术专业）考试简章</w:t>
      </w:r>
    </w:p>
    <w:p>
      <w:pPr>
        <w:pStyle w:val="6"/>
        <w:spacing w:line="560" w:lineRule="exact"/>
        <w:jc w:val="center"/>
        <w:rPr>
          <w:rFonts w:ascii="宋体"/>
          <w:szCs w:val="24"/>
        </w:rPr>
      </w:pPr>
    </w:p>
    <w:p>
      <w:pPr>
        <w:widowControl/>
        <w:spacing w:line="360" w:lineRule="auto"/>
        <w:ind w:left="482"/>
        <w:jc w:val="left"/>
        <w:rPr>
          <w:rFonts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4"/>
        </w:rPr>
        <w:t>一、考试组织</w:t>
      </w:r>
    </w:p>
    <w:p>
      <w:pPr>
        <w:widowControl/>
        <w:spacing w:line="360" w:lineRule="auto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主考单位：浙江商业职业技术学院</w:t>
      </w:r>
    </w:p>
    <w:p>
      <w:pPr>
        <w:spacing w:line="360" w:lineRule="auto"/>
        <w:ind w:left="482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二、考试对象</w:t>
      </w:r>
      <w:r>
        <w:rPr>
          <w:rFonts w:ascii="黑体" w:hAnsi="宋体" w:eastAsia="黑体"/>
          <w:bCs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b/>
          <w:bCs/>
          <w:sz w:val="24"/>
        </w:rPr>
        <w:t xml:space="preserve">    </w:t>
      </w:r>
      <w:r>
        <w:rPr>
          <w:rFonts w:hint="eastAsia"/>
          <w:kern w:val="0"/>
          <w:sz w:val="24"/>
        </w:rPr>
        <w:t>已报考</w:t>
      </w:r>
      <w:r>
        <w:rPr>
          <w:kern w:val="0"/>
          <w:sz w:val="24"/>
        </w:rPr>
        <w:t>2020</w:t>
      </w:r>
      <w:r>
        <w:rPr>
          <w:rFonts w:hint="eastAsia"/>
          <w:kern w:val="0"/>
          <w:sz w:val="24"/>
        </w:rPr>
        <w:t>年高校招生职业技能考试艺术类中的“工艺美术”专业，并领取报名证的考生。</w:t>
      </w:r>
    </w:p>
    <w:p>
      <w:pPr>
        <w:spacing w:line="360" w:lineRule="auto"/>
        <w:ind w:left="482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三、考试内容及形式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>．素描静物默写：素描作为工艺美术类专业的基础课程，重点测试考生的基本造型能力，画面组织能力。考试以不同造型、质感、明度的静物为表现范围。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要求：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）构图完整，比例、结构、特征准确；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）体感、质感、空间感塑造扎实、生动；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）技法熟练，画面整体感好。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试卷及作画工具：四开铅画纸，工具限用铅笔、碳笔和碳条。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</w:rPr>
        <w:t>．色彩静物默写：色彩作为工艺美术类专业的基础课程，重点测试考生的色彩感知力、表现力、用色造型及画面组织等能力。考试以不同造型、质感、色彩的静物为表现范围。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要求：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）构图完整，比例、结构、特征准确，主次分明；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）色彩明快，色感正确，冷暖关系处理得当；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）用色彩造型，有一定的体感、质感和空间的表现能力。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试卷及作画工具：四开铅画纸，工具限用水粉、水彩。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</w:rPr>
        <w:t>．考试时间：素描静物默写与色彩静物默写的考试时间均为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小时。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bCs/>
          <w:sz w:val="24"/>
        </w:rPr>
        <w:t>4</w:t>
      </w:r>
      <w:r>
        <w:rPr>
          <w:rFonts w:hint="eastAsia"/>
          <w:bCs/>
          <w:sz w:val="24"/>
        </w:rPr>
        <w:t>．考试成绩：满分</w:t>
      </w:r>
      <w:r>
        <w:rPr>
          <w:bCs/>
          <w:sz w:val="24"/>
        </w:rPr>
        <w:t>300</w:t>
      </w:r>
      <w:r>
        <w:rPr>
          <w:rFonts w:hint="eastAsia"/>
          <w:bCs/>
          <w:sz w:val="24"/>
        </w:rPr>
        <w:t>分（素描</w:t>
      </w:r>
      <w:r>
        <w:rPr>
          <w:bCs/>
          <w:sz w:val="24"/>
        </w:rPr>
        <w:t>150</w:t>
      </w:r>
      <w:r>
        <w:rPr>
          <w:rFonts w:hint="eastAsia"/>
          <w:bCs/>
          <w:sz w:val="24"/>
        </w:rPr>
        <w:t>分、色彩</w:t>
      </w:r>
      <w:r>
        <w:rPr>
          <w:bCs/>
          <w:sz w:val="24"/>
        </w:rPr>
        <w:t>150</w:t>
      </w:r>
      <w:r>
        <w:rPr>
          <w:rFonts w:hint="eastAsia"/>
          <w:bCs/>
          <w:sz w:val="24"/>
        </w:rPr>
        <w:t>分）。</w:t>
      </w:r>
    </w:p>
    <w:p>
      <w:pPr>
        <w:spacing w:line="360" w:lineRule="auto"/>
        <w:ind w:left="482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四、报到手续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．为方便考生，考生准考证由主考学校寄送给各中职学校，考生可向中职学校领取。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．考生可于</w:t>
      </w:r>
      <w:r>
        <w:rPr>
          <w:kern w:val="0"/>
          <w:sz w:val="24"/>
        </w:rPr>
        <w:t>11</w:t>
      </w:r>
      <w:r>
        <w:rPr>
          <w:rFonts w:hint="eastAsia"/>
          <w:kern w:val="0"/>
          <w:sz w:val="24"/>
        </w:rPr>
        <w:t>月</w:t>
      </w:r>
      <w:r>
        <w:rPr>
          <w:kern w:val="0"/>
          <w:sz w:val="24"/>
        </w:rPr>
        <w:t>22</w:t>
      </w:r>
      <w:r>
        <w:rPr>
          <w:rFonts w:hint="eastAsia"/>
          <w:kern w:val="0"/>
          <w:sz w:val="24"/>
        </w:rPr>
        <w:t>日下午</w:t>
      </w:r>
      <w:r>
        <w:rPr>
          <w:kern w:val="0"/>
          <w:sz w:val="24"/>
        </w:rPr>
        <w:t>13:30—16:30</w:t>
      </w:r>
      <w:r>
        <w:rPr>
          <w:rFonts w:hint="eastAsia"/>
          <w:kern w:val="0"/>
          <w:sz w:val="24"/>
        </w:rPr>
        <w:t>到浙江商业职业技术学院熟悉环境、考场等相关情况。</w:t>
      </w:r>
    </w:p>
    <w:p>
      <w:pPr>
        <w:widowControl/>
        <w:spacing w:line="360" w:lineRule="auto"/>
        <w:ind w:firstLine="480" w:firstLineChars="200"/>
        <w:jc w:val="left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五、考试日程安排</w:t>
      </w:r>
    </w:p>
    <w:p>
      <w:pPr>
        <w:spacing w:line="360" w:lineRule="auto"/>
        <w:rPr>
          <w:bCs/>
          <w:sz w:val="24"/>
        </w:rPr>
      </w:pPr>
      <w:r>
        <w:rPr>
          <w:bCs/>
          <w:sz w:val="24"/>
        </w:rPr>
        <w:t xml:space="preserve">    1.</w:t>
      </w:r>
      <w:r>
        <w:rPr>
          <w:rFonts w:hint="eastAsia"/>
          <w:bCs/>
          <w:sz w:val="24"/>
        </w:rPr>
        <w:t>考试时间</w:t>
      </w:r>
    </w:p>
    <w:tbl>
      <w:tblPr>
        <w:tblStyle w:val="8"/>
        <w:tblW w:w="79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2693"/>
        <w:gridCol w:w="3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考试日期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考试时间</w:t>
            </w:r>
          </w:p>
        </w:tc>
        <w:tc>
          <w:tcPr>
            <w:tcW w:w="3469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23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8:30—11:30</w:t>
            </w:r>
          </w:p>
        </w:tc>
        <w:tc>
          <w:tcPr>
            <w:tcW w:w="3469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素描静物默写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13:30—16:30</w:t>
            </w:r>
          </w:p>
        </w:tc>
        <w:tc>
          <w:tcPr>
            <w:tcW w:w="3469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色彩静物默写</w:t>
            </w:r>
          </w:p>
        </w:tc>
      </w:tr>
    </w:tbl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2.</w:t>
      </w:r>
      <w:r>
        <w:rPr>
          <w:rFonts w:hint="eastAsia"/>
          <w:kern w:val="0"/>
          <w:sz w:val="24"/>
        </w:rPr>
        <w:t>考试地点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浙江商业职业技术学院滨江校区（杭州市滨江区滨文路</w:t>
      </w:r>
      <w:r>
        <w:rPr>
          <w:kern w:val="0"/>
          <w:sz w:val="24"/>
        </w:rPr>
        <w:t>470</w:t>
      </w:r>
      <w:r>
        <w:rPr>
          <w:rFonts w:hint="eastAsia"/>
          <w:kern w:val="0"/>
          <w:sz w:val="24"/>
        </w:rPr>
        <w:t>号）、德胜校区（杭州市拱墅区德胜路</w:t>
      </w:r>
      <w:r>
        <w:rPr>
          <w:kern w:val="0"/>
          <w:sz w:val="24"/>
        </w:rPr>
        <w:t>238</w:t>
      </w:r>
      <w:r>
        <w:rPr>
          <w:rFonts w:hint="eastAsia"/>
          <w:kern w:val="0"/>
          <w:sz w:val="24"/>
        </w:rPr>
        <w:t>号）。</w:t>
      </w:r>
    </w:p>
    <w:tbl>
      <w:tblPr>
        <w:tblStyle w:val="8"/>
        <w:tblW w:w="79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考试地点</w:t>
            </w:r>
          </w:p>
        </w:tc>
        <w:tc>
          <w:tcPr>
            <w:tcW w:w="623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考生分布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滨江校区</w:t>
            </w:r>
          </w:p>
        </w:tc>
        <w:tc>
          <w:tcPr>
            <w:tcW w:w="623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杭州地区；宁波地区；温州地区；绍兴地区；嘉兴地区；衢州地区；台州地区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德胜校区</w:t>
            </w:r>
          </w:p>
        </w:tc>
        <w:tc>
          <w:tcPr>
            <w:tcW w:w="623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金华地区；湖州地区；丽水地区；舟山地区</w:t>
            </w:r>
          </w:p>
        </w:tc>
      </w:tr>
    </w:tbl>
    <w:p>
      <w:pPr>
        <w:spacing w:line="360" w:lineRule="auto"/>
        <w:ind w:left="482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六、考生注意事项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．考试开始前</w:t>
      </w:r>
      <w:r>
        <w:rPr>
          <w:kern w:val="0"/>
          <w:sz w:val="24"/>
        </w:rPr>
        <w:t>30</w:t>
      </w:r>
      <w:r>
        <w:rPr>
          <w:rFonts w:hint="eastAsia"/>
          <w:kern w:val="0"/>
          <w:sz w:val="24"/>
        </w:rPr>
        <w:t>分钟，考生凭本人准考证、身份证进入规定考场对号入座，并将有效证件放在指定位置，以便监考人员查验。考试开始</w:t>
      </w:r>
      <w:r>
        <w:rPr>
          <w:kern w:val="0"/>
          <w:sz w:val="24"/>
        </w:rPr>
        <w:t>15</w:t>
      </w:r>
      <w:r>
        <w:rPr>
          <w:rFonts w:hint="eastAsia"/>
          <w:kern w:val="0"/>
          <w:sz w:val="24"/>
        </w:rPr>
        <w:t>分钟后，迟到考生禁止入场。考试结束前</w:t>
      </w:r>
      <w:r>
        <w:rPr>
          <w:kern w:val="0"/>
          <w:sz w:val="24"/>
        </w:rPr>
        <w:t>30</w:t>
      </w:r>
      <w:r>
        <w:rPr>
          <w:rFonts w:hint="eastAsia"/>
          <w:kern w:val="0"/>
          <w:sz w:val="24"/>
        </w:rPr>
        <w:t>分钟允许考生交卷离场。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．考生在入场时除携带书写</w:t>
      </w:r>
      <w:r>
        <w:rPr>
          <w:rFonts w:hint="eastAsia"/>
          <w:sz w:val="24"/>
        </w:rPr>
        <w:t>黑色字迹的钢笔、签字笔</w:t>
      </w:r>
      <w:r>
        <w:rPr>
          <w:rFonts w:hint="eastAsia"/>
          <w:kern w:val="0"/>
          <w:sz w:val="24"/>
        </w:rPr>
        <w:t>及规定考试工具外，不准携带其它任何物品。规定考试工具特指：</w:t>
      </w:r>
      <w:r>
        <w:rPr>
          <w:kern w:val="0"/>
          <w:sz w:val="24"/>
        </w:rPr>
        <w:t>4</w:t>
      </w:r>
      <w:r>
        <w:rPr>
          <w:rFonts w:hint="eastAsia"/>
          <w:kern w:val="0"/>
          <w:sz w:val="24"/>
        </w:rPr>
        <w:t>开画板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块（如需画架请自备）；素描工具（绘画铅笔、木炭笔、碳条、定画液、小刀、橡皮擦等常用工具）；色彩工具（调色盒、颜料、水粉笔、水洗容器、吸水布、充电式吹风机等常用工具）。严禁携带各种类型的图片画像、无线通讯工具、电子存储记忆录放设备以及涂改液、修正带等物品进场，违者作考试违纪处理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>．</w:t>
      </w:r>
      <w:bookmarkStart w:id="0" w:name="_Hlk495762232"/>
      <w:r>
        <w:rPr>
          <w:rFonts w:hint="eastAsia"/>
          <w:kern w:val="0"/>
          <w:sz w:val="24"/>
        </w:rPr>
        <w:t>考生考试期间食宿自理。</w:t>
      </w:r>
      <w:bookmarkEnd w:id="0"/>
      <w:r>
        <w:rPr>
          <w:rFonts w:hint="eastAsia"/>
          <w:kern w:val="0"/>
          <w:sz w:val="24"/>
        </w:rPr>
        <w:t>考生在参加考试和往返期间，要注意交通、卫生、食品等安全。交通、就餐、住宿等信息，请关注浙江商业职业技术学院网站发布的信息（</w:t>
      </w:r>
      <w:r>
        <w:fldChar w:fldCharType="begin"/>
      </w:r>
      <w:r>
        <w:instrText xml:space="preserve"> HYPERLINK "http://www.zjbc.edu.cn/" </w:instrText>
      </w:r>
      <w:r>
        <w:fldChar w:fldCharType="separate"/>
      </w:r>
      <w:r>
        <w:rPr>
          <w:rStyle w:val="10"/>
          <w:color w:val="auto"/>
          <w:kern w:val="0"/>
          <w:sz w:val="24"/>
        </w:rPr>
        <w:t>http://www.zjbc.edu.cn/</w:t>
      </w:r>
      <w:r>
        <w:rPr>
          <w:rStyle w:val="10"/>
          <w:color w:val="auto"/>
          <w:kern w:val="0"/>
          <w:sz w:val="24"/>
        </w:rPr>
        <w:fldChar w:fldCharType="end"/>
      </w:r>
      <w:r>
        <w:rPr>
          <w:rFonts w:hint="eastAsia"/>
          <w:kern w:val="0"/>
          <w:sz w:val="24"/>
        </w:rPr>
        <w:t>）。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4</w:t>
      </w:r>
      <w:r>
        <w:rPr>
          <w:rFonts w:hint="eastAsia"/>
          <w:kern w:val="0"/>
          <w:sz w:val="24"/>
        </w:rPr>
        <w:t>．由于主考学校正在进行校园基本建设，考试期间校园内无法满足停车要求，经请示省教育考试院，学校决定在考试期间除考生及考务工作人员，所有外来车辆及其他人员一律不得进入校园。为了合理解决停车问题，请各中职学校于</w:t>
      </w:r>
      <w:r>
        <w:rPr>
          <w:kern w:val="0"/>
          <w:sz w:val="24"/>
        </w:rPr>
        <w:t>11</w:t>
      </w:r>
      <w:r>
        <w:rPr>
          <w:rFonts w:hint="eastAsia"/>
          <w:kern w:val="0"/>
          <w:sz w:val="24"/>
        </w:rPr>
        <w:t>月</w:t>
      </w:r>
      <w:r>
        <w:rPr>
          <w:kern w:val="0"/>
          <w:sz w:val="24"/>
        </w:rPr>
        <w:t>8</w:t>
      </w:r>
      <w:r>
        <w:rPr>
          <w:rFonts w:hint="eastAsia"/>
          <w:kern w:val="0"/>
          <w:sz w:val="24"/>
        </w:rPr>
        <w:t>日</w:t>
      </w:r>
      <w:r>
        <w:rPr>
          <w:kern w:val="0"/>
          <w:sz w:val="24"/>
        </w:rPr>
        <w:t>14</w:t>
      </w:r>
      <w:r>
        <w:rPr>
          <w:rFonts w:hint="eastAsia"/>
          <w:kern w:val="0"/>
          <w:sz w:val="24"/>
        </w:rPr>
        <w:t>点参加在浙江商业职业技术学院滨江校区（杭州市滨江区滨文路</w:t>
      </w:r>
      <w:r>
        <w:rPr>
          <w:kern w:val="0"/>
          <w:sz w:val="24"/>
        </w:rPr>
        <w:t>470</w:t>
      </w:r>
      <w:r>
        <w:rPr>
          <w:rFonts w:hint="eastAsia"/>
          <w:kern w:val="0"/>
          <w:sz w:val="24"/>
        </w:rPr>
        <w:t>号）</w:t>
      </w:r>
      <w:r>
        <w:rPr>
          <w:kern w:val="0"/>
          <w:sz w:val="24"/>
        </w:rPr>
        <w:t>5</w:t>
      </w:r>
      <w:r>
        <w:rPr>
          <w:rFonts w:hint="eastAsia"/>
          <w:kern w:val="0"/>
          <w:sz w:val="24"/>
        </w:rPr>
        <w:t>号楼报告厅举行的通气会，届时学校将公布停车方案。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5</w:t>
      </w:r>
      <w:r>
        <w:rPr>
          <w:rFonts w:hint="eastAsia"/>
          <w:kern w:val="0"/>
          <w:sz w:val="24"/>
        </w:rPr>
        <w:t>．为便于联络，请各中职学校于</w:t>
      </w:r>
      <w:r>
        <w:rPr>
          <w:kern w:val="0"/>
          <w:sz w:val="24"/>
        </w:rPr>
        <w:t>2019</w:t>
      </w:r>
      <w:r>
        <w:rPr>
          <w:rFonts w:hint="eastAsia"/>
          <w:kern w:val="0"/>
          <w:sz w:val="24"/>
        </w:rPr>
        <w:t>年</w:t>
      </w:r>
      <w:r>
        <w:rPr>
          <w:kern w:val="0"/>
          <w:sz w:val="24"/>
        </w:rPr>
        <w:t>10</w:t>
      </w:r>
      <w:r>
        <w:rPr>
          <w:rFonts w:hint="eastAsia"/>
          <w:kern w:val="0"/>
          <w:sz w:val="24"/>
        </w:rPr>
        <w:t>月</w:t>
      </w:r>
      <w:r>
        <w:rPr>
          <w:kern w:val="0"/>
          <w:sz w:val="24"/>
        </w:rPr>
        <w:t>31</w:t>
      </w:r>
      <w:r>
        <w:rPr>
          <w:rFonts w:hint="eastAsia"/>
          <w:kern w:val="0"/>
          <w:sz w:val="24"/>
        </w:rPr>
        <w:t>日前加入艺术类（工艺美术）职业技能考试联系群（群号</w:t>
      </w:r>
      <w:r>
        <w:rPr>
          <w:kern w:val="0"/>
          <w:sz w:val="24"/>
        </w:rPr>
        <w:t>837398579</w:t>
      </w:r>
      <w:r>
        <w:rPr>
          <w:rFonts w:hint="eastAsia"/>
          <w:kern w:val="0"/>
          <w:sz w:val="24"/>
        </w:rPr>
        <w:t>，备注“学校</w:t>
      </w:r>
      <w:r>
        <w:rPr>
          <w:kern w:val="0"/>
          <w:sz w:val="24"/>
        </w:rPr>
        <w:t>+</w:t>
      </w:r>
      <w:r>
        <w:rPr>
          <w:rFonts w:hint="eastAsia"/>
          <w:kern w:val="0"/>
          <w:sz w:val="24"/>
        </w:rPr>
        <w:t>教师姓名”加群），告知考生人数及带队教师的姓名及手机号，以及准考证领取方式。带队教师须确保考试期间电话畅通。考点学校联系人：钟老师，联系电话：</w:t>
      </w:r>
      <w:r>
        <w:rPr>
          <w:kern w:val="0"/>
          <w:sz w:val="24"/>
        </w:rPr>
        <w:t>0571—58108073</w:t>
      </w:r>
      <w:r>
        <w:rPr>
          <w:rFonts w:hint="eastAsia"/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</w:p>
    <w:p>
      <w:pPr>
        <w:widowControl/>
        <w:spacing w:line="360" w:lineRule="auto"/>
        <w:ind w:right="420" w:firstLine="480" w:firstLineChars="200"/>
        <w:jc w:val="right"/>
        <w:rPr>
          <w:kern w:val="0"/>
          <w:sz w:val="24"/>
        </w:rPr>
      </w:pPr>
      <w:r>
        <w:rPr>
          <w:rFonts w:hint="eastAsia"/>
          <w:kern w:val="0"/>
          <w:sz w:val="24"/>
        </w:rPr>
        <w:t>浙江商业职业技术学院</w:t>
      </w:r>
    </w:p>
    <w:p>
      <w:pPr>
        <w:widowControl/>
        <w:spacing w:line="360" w:lineRule="auto"/>
        <w:ind w:right="560" w:firstLine="480" w:firstLineChars="200"/>
        <w:jc w:val="right"/>
        <w:rPr>
          <w:sz w:val="24"/>
        </w:rPr>
      </w:pPr>
      <w:r>
        <w:rPr>
          <w:kern w:val="0"/>
          <w:sz w:val="24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208C"/>
    <w:rsid w:val="00001B92"/>
    <w:rsid w:val="00003ECE"/>
    <w:rsid w:val="00017BBB"/>
    <w:rsid w:val="00071751"/>
    <w:rsid w:val="00155A45"/>
    <w:rsid w:val="001631A3"/>
    <w:rsid w:val="00172071"/>
    <w:rsid w:val="00180912"/>
    <w:rsid w:val="001A5605"/>
    <w:rsid w:val="00200E84"/>
    <w:rsid w:val="002969E6"/>
    <w:rsid w:val="002B2D47"/>
    <w:rsid w:val="002E1E6D"/>
    <w:rsid w:val="002F78FF"/>
    <w:rsid w:val="003C2C9D"/>
    <w:rsid w:val="003F3BA6"/>
    <w:rsid w:val="00414A87"/>
    <w:rsid w:val="00443A65"/>
    <w:rsid w:val="004665FC"/>
    <w:rsid w:val="0048668E"/>
    <w:rsid w:val="004A43F7"/>
    <w:rsid w:val="004A7F27"/>
    <w:rsid w:val="004E7F77"/>
    <w:rsid w:val="00514229"/>
    <w:rsid w:val="005B13D9"/>
    <w:rsid w:val="005C208C"/>
    <w:rsid w:val="005D0083"/>
    <w:rsid w:val="007248D3"/>
    <w:rsid w:val="00737FE9"/>
    <w:rsid w:val="007770B9"/>
    <w:rsid w:val="00797D81"/>
    <w:rsid w:val="007A2A94"/>
    <w:rsid w:val="007B746E"/>
    <w:rsid w:val="00813CE7"/>
    <w:rsid w:val="00825938"/>
    <w:rsid w:val="0085216D"/>
    <w:rsid w:val="008A6BC4"/>
    <w:rsid w:val="00963780"/>
    <w:rsid w:val="00982C73"/>
    <w:rsid w:val="0098696E"/>
    <w:rsid w:val="009D3F44"/>
    <w:rsid w:val="009E04A0"/>
    <w:rsid w:val="00B2401B"/>
    <w:rsid w:val="00B32D12"/>
    <w:rsid w:val="00B8149A"/>
    <w:rsid w:val="00C1718C"/>
    <w:rsid w:val="00C63C61"/>
    <w:rsid w:val="00C94062"/>
    <w:rsid w:val="00D139AB"/>
    <w:rsid w:val="00D1462A"/>
    <w:rsid w:val="00D65F39"/>
    <w:rsid w:val="00DA6FBE"/>
    <w:rsid w:val="00DC28FF"/>
    <w:rsid w:val="00E94345"/>
    <w:rsid w:val="00EB5736"/>
    <w:rsid w:val="00F02E3A"/>
    <w:rsid w:val="00F115C4"/>
    <w:rsid w:val="00F44554"/>
    <w:rsid w:val="00F6522D"/>
    <w:rsid w:val="00F67C68"/>
    <w:rsid w:val="00FB58DB"/>
    <w:rsid w:val="4F4724A5"/>
    <w:rsid w:val="72AA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0" w:name="Table Professional" w:locked="1"/>
    <w:lsdException w:uiPriority="99" w:name="Table Subtle 1"/>
    <w:lsdException w:uiPriority="99" w:name="Table Subtle 2"/>
    <w:lsdException w:uiPriority="0" w:name="Table Web 1" w:locked="1"/>
    <w:lsdException w:uiPriority="0" w:name="Table Web 2" w:locked="1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iPriority w:val="99"/>
    <w:pPr>
      <w:jc w:val="left"/>
    </w:pPr>
  </w:style>
  <w:style w:type="paragraph" w:styleId="3">
    <w:name w:val="Balloon Text"/>
    <w:basedOn w:val="1"/>
    <w:link w:val="17"/>
    <w:semiHidden/>
    <w:uiPriority w:val="99"/>
    <w:rPr>
      <w:sz w:val="18"/>
      <w:szCs w:val="18"/>
    </w:r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2"/>
    <w:uiPriority w:val="99"/>
    <w:pPr>
      <w:spacing w:line="360" w:lineRule="exact"/>
    </w:pPr>
    <w:rPr>
      <w:sz w:val="24"/>
      <w:szCs w:val="20"/>
    </w:rPr>
  </w:style>
  <w:style w:type="paragraph" w:styleId="7">
    <w:name w:val="annotation subject"/>
    <w:basedOn w:val="2"/>
    <w:next w:val="2"/>
    <w:link w:val="16"/>
    <w:semiHidden/>
    <w:uiPriority w:val="99"/>
    <w:rPr>
      <w:b/>
      <w:bCs/>
    </w:rPr>
  </w:style>
  <w:style w:type="character" w:styleId="10">
    <w:name w:val="Hyperlink"/>
    <w:uiPriority w:val="99"/>
    <w:rPr>
      <w:rFonts w:cs="Times New Roman"/>
      <w:color w:val="575757"/>
      <w:u w:val="none"/>
    </w:rPr>
  </w:style>
  <w:style w:type="character" w:styleId="11">
    <w:name w:val="annotation reference"/>
    <w:semiHidden/>
    <w:uiPriority w:val="99"/>
    <w:rPr>
      <w:rFonts w:cs="Times New Roman"/>
      <w:sz w:val="21"/>
      <w:szCs w:val="21"/>
    </w:rPr>
  </w:style>
  <w:style w:type="character" w:customStyle="1" w:styleId="12">
    <w:name w:val="正文文本 2 字符"/>
    <w:link w:val="6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页眉 字符"/>
    <w:link w:val="5"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字符"/>
    <w:link w:val="4"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批注文字 字符"/>
    <w:link w:val="2"/>
    <w:semiHidden/>
    <w:locked/>
    <w:uiPriority w:val="99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16">
    <w:name w:val="批注主题 字符"/>
    <w:link w:val="7"/>
    <w:semiHidden/>
    <w:locked/>
    <w:uiPriority w:val="99"/>
    <w:rPr>
      <w:rFonts w:ascii="Times New Roman" w:hAnsi="Times New Roman" w:eastAsia="宋体" w:cs="Times New Roman"/>
      <w:b/>
      <w:bCs/>
      <w:kern w:val="2"/>
      <w:sz w:val="24"/>
      <w:szCs w:val="24"/>
    </w:rPr>
  </w:style>
  <w:style w:type="character" w:customStyle="1" w:styleId="17">
    <w:name w:val="批注框文本 字符"/>
    <w:link w:val="3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246</Words>
  <Characters>1407</Characters>
  <Lines>11</Lines>
  <Paragraphs>3</Paragraphs>
  <TotalTime>124</TotalTime>
  <ScaleCrop>false</ScaleCrop>
  <LinksUpToDate>false</LinksUpToDate>
  <CharactersWithSpaces>1650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2017-10-12T02:06:00Z</dcterms:created>
  <dc:creator>lenovo</dc:creator>
  <cp:lastModifiedBy>qianwz</cp:lastModifiedBy>
  <cp:lastPrinted>2017-10-13T00:39:00Z</cp:lastPrinted>
  <dcterms:modified xsi:type="dcterms:W3CDTF">2019-10-16T00:57:30Z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